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创安霸屏短信外呼系统操作指南</w:t>
      </w:r>
    </w:p>
    <w:p>
      <w:pPr>
        <w:spacing w:beforeLines="0" w:afterLines="0"/>
        <w:jc w:val="left"/>
        <w:rPr>
          <w:rFonts w:hint="eastAsia"/>
          <w:color w:val="00B050"/>
          <w:lang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color w:val="00B05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B050"/>
          <w:sz w:val="32"/>
          <w:szCs w:val="32"/>
          <w:lang w:eastAsia="zh-CN"/>
        </w:rPr>
        <w:t>客户管理：</w:t>
      </w:r>
    </w:p>
    <w:p>
      <w:pPr>
        <w:spacing w:beforeLines="0" w:afterLines="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新建：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FF0000"/>
          <w:sz w:val="32"/>
          <w:szCs w:val="32"/>
          <w:lang w:eastAsia="zh-CN"/>
        </w:rPr>
        <w:t>账户名称：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  <w:t>3-30个字符，不能纯数字，不含空格，一经提交不能修改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  <w:t>（如：营业执照上面的名称）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账号类型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  <w:t>广告主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/代理商（广告主不能开设下级客户，代理商账户可以开设代理商和广告主）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帐号密码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  <w:t>6-16个字符，包含数字、英文，区分大小写，不含空格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联系人名称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  <w:t>联系人，对接人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联系人手机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  <w:t>可用于登录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  <w:t>（不能重复）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公司名称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  <w:t>按照营业执照上面填写（短信模板需要提供营业执照，两者名称一样）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公司地址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  <w:t>营业执照上面的地址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计费比率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  <w:t>100%为不盈利，一经提交不能修改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(广告主给你多少钱充值多少钱，广告主有消耗，就从代理商总账户里面扣除，短信发送请保持总账户余额)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注：代理商可以编辑删除下级广告主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00B05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B050"/>
          <w:spacing w:val="0"/>
          <w:sz w:val="32"/>
          <w:szCs w:val="32"/>
          <w:shd w:val="clear" w:fill="FFFFFF"/>
          <w:lang w:val="en-US" w:eastAsia="zh-CN"/>
        </w:rPr>
        <w:t>财务管理：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客户充值：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(广告主给你多少钱充值多少钱，广告主有消耗，就从代理商总账户里面扣除，短信发送请保持总账户余额)可以充值，可以扣款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财务明细：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每日的花费情况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盒子管理：盒子列表：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新建：1、盒子名称（盒子安装的场景名称）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2、芯片码：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  <w:t>格式标准：英文字母+数字，不包含空格。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参考格式：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  <w:t>e8:f5:2e:6d:50:c9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  <w:t>注：盒子后面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mac</w:t>
      </w:r>
    </w:p>
    <w:p>
      <w:pPr>
        <w:spacing w:beforeLines="0" w:afterLines="0"/>
        <w:ind w:firstLine="960" w:firstLineChars="30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  <w:t>部署地址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;盒子安装的地址。（如实填写盒子安装地址）  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注：代理商账户可以查看下级广告主的盒子，各个广告主只能编辑、查看自己的盒子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00B05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00B05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B050"/>
          <w:spacing w:val="0"/>
          <w:sz w:val="32"/>
          <w:szCs w:val="32"/>
          <w:shd w:val="clear" w:fill="FFFFFF"/>
          <w:lang w:val="en-US" w:eastAsia="zh-CN"/>
        </w:rPr>
        <w:t>短信管理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00B05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短信模板列表：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新建：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短信名称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  <w:t>只做备注使用，不显示在短信内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  <w:t>（如：填写客户名称）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短信内容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  <w:t>短信实际发送内容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  <w:t>（注意字数限制，短信模板）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注：短信内容审核周期在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3-5个工作日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00B05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B050"/>
          <w:spacing w:val="0"/>
          <w:sz w:val="32"/>
          <w:szCs w:val="32"/>
          <w:shd w:val="clear" w:fill="FFFFFF"/>
          <w:lang w:val="en-US" w:eastAsia="zh-CN"/>
        </w:rPr>
        <w:t>线索管理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线索包列表：新建：</w:t>
      </w: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线索名称：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（填写客户营业执照上面名称，方便区分，以便重复）</w:t>
      </w: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数据包线索：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a、指顾客自己本身存在会员库，和有手机号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码的数据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b、客户自己有的一些设备号。imei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b w:val="0"/>
          <w:i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、一些wifi探针搜集的mac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注：imei</w:t>
      </w:r>
      <w:r>
        <w:rPr>
          <w:rFonts w:hint="eastAsia" w:ascii="宋体" w:hAnsi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能直接转成手机号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cs="宋体"/>
          <w:b w:val="0"/>
          <w:i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W</w:t>
      </w:r>
      <w:r>
        <w:rPr>
          <w:rFonts w:hint="eastAsia" w:ascii="宋体" w:hAnsi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ifi探针自己导入的mac需要先转换成imei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盒子线索：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指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创安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盒子采集到的设备号，不同城市的匹配率不一样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选择盒子：即盒子管理里面添加的盒子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开始日期/结束日期：填写正确的时间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广告线索：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指新媒体广告投放，点击广告，对广告感兴趣，停留时长的一些设备号。匹配的一些线索。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广告id：新平台投广告广告的素材id：进入广告主账户--创意管理--点击创意名称---创意id（10位数字）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预估匹配量：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只是一个预估值，以实际上传显示的数据为准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00B05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B050"/>
          <w:spacing w:val="0"/>
          <w:kern w:val="0"/>
          <w:sz w:val="32"/>
          <w:szCs w:val="32"/>
          <w:shd w:val="clear" w:fill="FFFFFF"/>
          <w:lang w:val="en-US" w:eastAsia="zh-CN" w:bidi="ar"/>
        </w:rPr>
        <w:t>外呼系统/短信发送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00B05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线索管理：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线索包列表--查询找到线索名称---点击详情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外呼：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请输入主叫手机号（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32"/>
          <w:szCs w:val="32"/>
          <w:shd w:val="clear" w:fill="FFFFFF"/>
        </w:rPr>
        <w:t>如不填则用当前账号的注册号码作为主叫号码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发送信息：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勾选需要发送的号码--发送信息--选择信息模板---信息类型--- 确定</w:t>
      </w:r>
    </w:p>
    <w:p>
      <w:pPr>
        <w:spacing w:beforeLines="0" w:afterLines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6110"/>
    <w:multiLevelType w:val="singleLevel"/>
    <w:tmpl w:val="5A1A6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364B5B"/>
    <w:rsid w:val="24B51EFC"/>
    <w:rsid w:val="38C134AA"/>
    <w:rsid w:val="426060B6"/>
    <w:rsid w:val="43CF39A4"/>
    <w:rsid w:val="47E444E0"/>
    <w:rsid w:val="54707A1E"/>
    <w:rsid w:val="68D42A4A"/>
    <w:rsid w:val="7CF17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unhideWhenUsed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2017-11-26T06:00:00Z</dcterms:created>
  <dc:creator>Administrator</dc:creator>
  <cp:lastModifiedBy>Administrator</cp:lastModifiedBy>
  <dcterms:modified xsi:type="dcterms:W3CDTF">2018-06-27T01:02:34Z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